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91E21B8" w14:textId="77777777" w:rsidR="00FB4DCE" w:rsidRDefault="00FB4DCE" w:rsidP="00FB4DCE">
      <w:pPr>
        <w:pStyle w:val="Akapitzlist"/>
        <w:ind w:left="29" w:hanging="29"/>
      </w:pPr>
      <w:r>
        <w:t xml:space="preserve">Składając propozycję cenową na: </w:t>
      </w:r>
      <w:bookmarkStart w:id="0" w:name="_Hlk18997244"/>
    </w:p>
    <w:bookmarkEnd w:id="0"/>
    <w:p w14:paraId="2C6F5071" w14:textId="3CBE4722" w:rsidR="004F64B1" w:rsidRDefault="00EA3ADB" w:rsidP="00A1190A">
      <w:pPr>
        <w:spacing w:after="0" w:line="240" w:lineRule="auto"/>
        <w:contextualSpacing/>
        <w:jc w:val="both"/>
        <w:rPr>
          <w:rFonts w:cstheme="minorHAnsi"/>
          <w:b/>
        </w:rPr>
      </w:pPr>
      <w:r w:rsidRPr="00462E27">
        <w:rPr>
          <w:rFonts w:cstheme="minorHAnsi"/>
          <w:b/>
        </w:rPr>
        <w:t>„</w:t>
      </w:r>
      <w:r w:rsidRPr="00462E27">
        <w:rPr>
          <w:b/>
          <w:iCs/>
        </w:rPr>
        <w:t>Przeniesienie centrali BASZ na zaplecze techn zapory Brody Iłż.</w:t>
      </w:r>
      <w:r w:rsidRPr="00462E27">
        <w:rPr>
          <w:rFonts w:cstheme="minorHAnsi"/>
          <w:b/>
        </w:rPr>
        <w:t>”.</w:t>
      </w:r>
    </w:p>
    <w:p w14:paraId="6ABBA86F" w14:textId="77777777" w:rsidR="00EA3ADB" w:rsidRPr="00923C46" w:rsidRDefault="00EA3ADB" w:rsidP="00A1190A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C474" w14:textId="77777777" w:rsidR="00C14AE0" w:rsidRDefault="00C14AE0">
      <w:pPr>
        <w:spacing w:after="0" w:line="240" w:lineRule="auto"/>
      </w:pPr>
      <w:r>
        <w:separator/>
      </w:r>
    </w:p>
  </w:endnote>
  <w:endnote w:type="continuationSeparator" w:id="0">
    <w:p w14:paraId="76AF9468" w14:textId="77777777" w:rsidR="00C14AE0" w:rsidRDefault="00C1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9599" w14:textId="77777777" w:rsidR="00C14AE0" w:rsidRDefault="00C14AE0">
      <w:pPr>
        <w:spacing w:after="0" w:line="240" w:lineRule="auto"/>
      </w:pPr>
      <w:r>
        <w:separator/>
      </w:r>
    </w:p>
  </w:footnote>
  <w:footnote w:type="continuationSeparator" w:id="0">
    <w:p w14:paraId="6971DE1D" w14:textId="77777777" w:rsidR="00C14AE0" w:rsidRDefault="00C1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1F448E"/>
    <w:rsid w:val="00232622"/>
    <w:rsid w:val="002B082B"/>
    <w:rsid w:val="002B5429"/>
    <w:rsid w:val="00324E8C"/>
    <w:rsid w:val="00372A21"/>
    <w:rsid w:val="00385AC2"/>
    <w:rsid w:val="003A43DA"/>
    <w:rsid w:val="003C35E1"/>
    <w:rsid w:val="004F64B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95656"/>
    <w:rsid w:val="007C588C"/>
    <w:rsid w:val="00901F76"/>
    <w:rsid w:val="00946109"/>
    <w:rsid w:val="00A1190A"/>
    <w:rsid w:val="00A76AC7"/>
    <w:rsid w:val="00A8510F"/>
    <w:rsid w:val="00AA6910"/>
    <w:rsid w:val="00AA7400"/>
    <w:rsid w:val="00AE6AD8"/>
    <w:rsid w:val="00B87760"/>
    <w:rsid w:val="00C065FD"/>
    <w:rsid w:val="00C14AE0"/>
    <w:rsid w:val="00C91BF0"/>
    <w:rsid w:val="00CB232B"/>
    <w:rsid w:val="00D55876"/>
    <w:rsid w:val="00DA343C"/>
    <w:rsid w:val="00DB381E"/>
    <w:rsid w:val="00E00181"/>
    <w:rsid w:val="00E435BA"/>
    <w:rsid w:val="00EA3ADB"/>
    <w:rsid w:val="00EA4E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3</cp:revision>
  <cp:lastPrinted>2021-11-30T13:23:00Z</cp:lastPrinted>
  <dcterms:created xsi:type="dcterms:W3CDTF">2021-12-28T12:23:00Z</dcterms:created>
  <dcterms:modified xsi:type="dcterms:W3CDTF">2021-12-28T12:24:00Z</dcterms:modified>
</cp:coreProperties>
</file>